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SUPERINTENDENCIA DE INDUSTRIA Y COMERCIO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Superintendencia de Industria y Comercio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Carrera [NÚMERO], [NOMBRE DE LA CIUDAD]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(Expresar de manera clara y precisa el motivo de la petición)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 Ley 256 de 1996, Ley 1480 de 2011 (Estatuto del Consumidor) y demás normativa relacionada con la Superintendencia de Industria y Comercio.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Describo a continuación los hechos y circunstancias que fundamentan mi petición: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(Explicar detalladamente los hechos que motivan la petición, incluyendo fechas, lugares y cualquier otra información relevante)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la Superintendencia de Industria y Comercio que realice las actuaciones necesarias para: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de manera clara y específica las acciones o solicitudes que se desean)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documentos que respaldan mi solicitud: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los documentos adjuntos, como facturas, contratos, pruebas, etc.)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que mi petición sea atendida de manera oportuna y se tomen las medidas correspondientes para garantizar mis derechos como consumidor. Agradezco su pronta atención y diligencia en este asunto.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respuesta a esta petición a la dirección que aparece al pie de mi firma.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