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 DE LA ENTIDAD ENCARGADA DEL SUBSIDIO]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 LA ENTIDAD ENCARGADA]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[ENTIDAD ENCARGADA DEL SUBSIDIO]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LA ENTIDAD ENCARGADA]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 LA ENTIDAD ENCARGADA]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Subsidio de Vivienda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expedida en la ciudad de [CIUDAD DE EXPEDICIÓN] y con domicilio en [DIRECCIÓN DE RESIDENCIA DEL PETICIONARIO] de la ciudad de [CIUDAD], en ejercicio del derecho de petición consagrado en el artículo 23 de la Constitución Política de Colombia y en cumplimiento de las disposiciones establecidas en la Ley 1753 de 2015 - Ley de Vivienda Gratuita y Subsidio Familiar de Vivienda, respetuosamente solicito la evaluación y otorgamiento del subsidio de vivienda al que tengo derecho de acuerdo con mi situación socioeconómica y las condiciones establecidas en la ley.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las siguientes consideraciones legales: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Ley 1753 de 2015, que establece las disposiciones para la vivienda gratuita y el subsidio familiar de vivienda en Colombia.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 reglamentaciones y decretos relacionados con la aplicación de la Ley 1753 de 2015.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Otros instrumentos legales y normativos que respalden el derecho al subsidio de vivienda en Colombia.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Aporto la siguiente información sobre mi situación socioeconómica: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Estado civil: [Estado civil del solicitante].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Ingresos mensuales: [Ingresos mensuales del solicitante y/o del núcleo familiar].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personas a cargo: [Número de personas dependientes económicamente del solicitante].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Condiciones de vivienda actual: [Descripción de las condiciones actuales de la vivienda, como alquiler, hacinamiento, falta de servicios básicos, entre otros].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Otros aspectos relevantes: [Información adicional que respalde la solicitud, como discapacidad, desplazamiento forzado, vulnerabilidad, entre otros].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 la entidad encargada del subsidio de vivienda que realice las siguientes acciones: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Evaluar mi situación socioeconómica y las condiciones de vivienda para determinar si cumplo con los requisitos establecidos en la Ley 1753 de 2015 para acceder al subsidio de vivienda.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Otorgar el subsidio de vivienda correspondiente en caso de cumplir con los criterios y condiciones establecidos por la ley.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Brindar información clara y detallada sobre los programas, trámites y documentos requeridos para acceder al subsidio de vivienda.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Notificar por escrito cualquier decisión relacionada con mi solicitud de subsidio de vivienda.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petición los siguientes documentos que respaldan mi solicitud: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los documentos que acreditan mi situación socioeconómica, como certificados de ingresos, declaración de renta, entre otros.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los documentos que demuestran las condiciones actuales de la vivienda, como contratos de arrendamiento, recibos de servicios públicos, fotografías, entre otros.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que se dé respuesta a esta petición en un plazo máximo de [establecer un plazo razonable, por ejemplo, 15 días hábiles] a partir de la fecha de recepción de esta carta, de acuerdo con lo establecido en la normativa vigente.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notificaciones y comunicaciones relacionadas con esta solicitud, agradezco que se utilice la siguiente información de contacto: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[Nombre completo]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[Número de cédula] de: [Ciudad de expedición]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residencia del peticionario] de la ciudad de [Ciudad]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del solicitante]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atención y pronta respuesta a mi solicitud.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[Firma del solicitante]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DEL SOLICITANTE]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