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
                <a:graphic>
                  <a:graphicData uri="http://schemas.microsoft.com/office/word/2010/wordprocessingShape">
                    <wps:wsp>
                      <wps:cNvSpPr txBox="1"/>
                      <wps:cNvPr id="2" name="Shape 2"/>
                      <wps:spPr>
                        <a:xfrm>
                          <a:off x="1719600" y="219522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Solicitar Viaticos A Una Eps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Pitalito, 4 de octubre de 2020</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1">
      <w:pPr>
        <w:rPr>
          <w:sz w:val="20"/>
          <w:szCs w:val="20"/>
        </w:rPr>
      </w:pPr>
      <w:r w:rsidDel="00000000" w:rsidR="00000000" w:rsidRPr="00000000">
        <w:rPr>
          <w:sz w:val="20"/>
          <w:szCs w:val="20"/>
          <w:rtl w:val="0"/>
        </w:rPr>
        <w:t xml:space="preserve">Departamento de Atención al Usuario</w:t>
      </w:r>
    </w:p>
    <w:p w:rsidR="00000000" w:rsidDel="00000000" w:rsidP="00000000" w:rsidRDefault="00000000" w:rsidRPr="00000000" w14:paraId="00000012">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 Revisión de políticas internas de la EPS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Keinner Javier Guerra Gelvis, identificado con cédula de ciudadanía número 77158355, expedida en Pitalito, Huila, y con domicilio en Carrera 5 # 10-25, Pitalito, en ejercicio del derecho de petición que consagra el artículo 23 de la Constitución Política de Colombia y la Ley 1755 de 2015 - Ley de Derechos y Deberes en Salud,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Deseo solicitar a EPS SURA la revisión de sus políticas internas relacionadas con la negativa de viáticos solicitados. Recientemente, he presentado una solicitud de viáticos para cubrir los gastos de transporte y hospedaje relacionados con mi atención médica en una ubicación distante de mi lugar de residencia. Sin embargo, mi solicitud fue negada sin una justificación clara y fundamentada.</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Fundamento mi solicitud en la legislación colombiana que garantiza el derecho a la salud y el acceso a los servicios médicos necesarios. Los viáticos son una herramienta crucial para garantizar que los usuarios de EPS SURA puedan acceder de manera efectiva a los tratamientos y servicios médicos, especialmente cuando estos requieren desplazamientos significativos.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Adjunto a esta solicitud los documentos que respaldan mi petición, incluyendo copias de los informes médicos que evidencian la necesidad de atención en una ubicación distante, así como los comprobantes de los gastos realizados por cuenta propia debido a la negativa de los viáticos solicitados.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Solicito que se realice una revisión exhaustiva de las políticas internas de la EPS relacionadas con la asignación de viáticos, asegurando que se cumplan los principios de equidad, accesibilidad y respeto por los derechos de los usuarios. Además, pido que se me brinde una respuesta clara y fundamentada en un plazo razonable.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Agradezco de antemano su atención y pronta respuesta a este derecho de petición.</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Keinner Javier Guerra Gelvis</w:t>
      </w:r>
    </w:p>
    <w:p w:rsidR="00000000" w:rsidDel="00000000" w:rsidP="00000000" w:rsidRDefault="00000000" w:rsidRPr="00000000" w14:paraId="00000025">
      <w:pPr>
        <w:rPr>
          <w:sz w:val="20"/>
          <w:szCs w:val="20"/>
        </w:rPr>
      </w:pPr>
      <w:r w:rsidDel="00000000" w:rsidR="00000000" w:rsidRPr="00000000">
        <w:rPr>
          <w:sz w:val="20"/>
          <w:szCs w:val="20"/>
          <w:rtl w:val="0"/>
        </w:rPr>
        <w:t xml:space="preserve">Cédula: 77158355</w:t>
      </w:r>
    </w:p>
    <w:p w:rsidR="00000000" w:rsidDel="00000000" w:rsidP="00000000" w:rsidRDefault="00000000" w:rsidRPr="00000000" w14:paraId="00000026">
      <w:pPr>
        <w:rPr>
          <w:sz w:val="20"/>
          <w:szCs w:val="20"/>
        </w:rPr>
      </w:pPr>
      <w:r w:rsidDel="00000000" w:rsidR="00000000" w:rsidRPr="00000000">
        <w:rPr>
          <w:sz w:val="20"/>
          <w:szCs w:val="20"/>
          <w:rtl w:val="0"/>
        </w:rPr>
        <w:t xml:space="preserve">Teléfono: 3145632374</w:t>
      </w:r>
    </w:p>
    <w:p w:rsidR="00000000" w:rsidDel="00000000" w:rsidP="00000000" w:rsidRDefault="00000000" w:rsidRPr="00000000" w14:paraId="00000027">
      <w:pPr>
        <w:rPr>
          <w:sz w:val="20"/>
          <w:szCs w:val="20"/>
        </w:rPr>
      </w:pPr>
      <w:r w:rsidDel="00000000" w:rsidR="00000000" w:rsidRPr="00000000">
        <w:rPr>
          <w:sz w:val="20"/>
          <w:szCs w:val="20"/>
          <w:rtl w:val="0"/>
        </w:rPr>
        <w:t xml:space="preserve">Dirección: Carrera 5 # 10-25, Pitalito, Huila</w:t>
      </w:r>
    </w:p>
    <w:p w:rsidR="00000000" w:rsidDel="00000000" w:rsidP="00000000" w:rsidRDefault="00000000" w:rsidRPr="00000000" w14:paraId="00000028">
      <w:pPr>
        <w:rPr>
          <w:sz w:val="20"/>
          <w:szCs w:val="20"/>
        </w:rPr>
      </w:pPr>
      <w:r w:rsidDel="00000000" w:rsidR="00000000" w:rsidRPr="00000000">
        <w:rPr>
          <w:sz w:val="20"/>
          <w:szCs w:val="20"/>
          <w:rtl w:val="0"/>
        </w:rPr>
        <w:t xml:space="preserve">Correo Electrónico: np3carmath@filtrosdelcaribe.com</w:t>
      </w:r>
    </w:p>
    <w:p w:rsidR="00000000" w:rsidDel="00000000" w:rsidP="00000000" w:rsidRDefault="00000000" w:rsidRPr="00000000" w14:paraId="00000029">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