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Empresa de Gas Natural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[Indicar el motivo de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de acuerdo con la ley colombiana, en particular con base en el artículo [Indicar el artículo correspondiente] de la Constitución Política de Colombia y las normas legales vigentes en materia de prestación de servicios públicos domiciliarios.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claramente el motivo de tu solicitud, ya sea solicitar información sobre el servicio, presentar una queja, solicitar una modificación en el contrato,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consideras que tienes derecho a recibir la información o acciones solicitadas y cómo se ajusta a tus derechos y obligaciones legales].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facturas, contratos, fotografías, entre otros].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atienda y dé respuesta a mi solicitud en un plazo máximo de [Indicar el plazo legal o razonable] días hábiles, de acuerdo con la legislación aplicable. Asimismo, agradezco que se me informe sobre los pasos a seguir y cualquier requisito adicional para la obtención de la información o acciones solicitadas.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de antemano su atención y pronta respuesta a mi solicitud.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