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Fiscalía</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Facatativá, 3 de febrero de 2021</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Fiscalía General de la Nación</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Fiscalía General de la Nación</w:t>
      </w:r>
    </w:p>
    <w:p w:rsidR="00000000" w:rsidDel="00000000" w:rsidP="00000000" w:rsidRDefault="00000000" w:rsidRPr="00000000" w14:paraId="00000011">
      <w:pPr>
        <w:rPr>
          <w:sz w:val="20"/>
          <w:szCs w:val="20"/>
        </w:rPr>
      </w:pPr>
      <w:r w:rsidDel="00000000" w:rsidR="00000000" w:rsidRPr="00000000">
        <w:rPr>
          <w:sz w:val="20"/>
          <w:szCs w:val="20"/>
          <w:rtl w:val="0"/>
        </w:rPr>
        <w:t xml:space="preserve">Director de Atención al Ciudadano</w:t>
      </w:r>
    </w:p>
    <w:p w:rsidR="00000000" w:rsidDel="00000000" w:rsidP="00000000" w:rsidRDefault="00000000" w:rsidRPr="00000000" w14:paraId="00000012">
      <w:pPr>
        <w:rPr>
          <w:sz w:val="20"/>
          <w:szCs w:val="20"/>
        </w:rPr>
      </w:pPr>
      <w:r w:rsidDel="00000000" w:rsidR="00000000" w:rsidRPr="00000000">
        <w:rPr>
          <w:sz w:val="20"/>
          <w:szCs w:val="20"/>
          <w:rtl w:val="0"/>
        </w:rPr>
        <w:t xml:space="preserve">Facatativá, Cundinamarca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para Revisión de protocolos de atención al ciudadano.</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MARINETH BASTIDAS GARCIA, identificada con cédula de ciudadanía número 26947853 expedida en la ciudad de Facatativá y con domicilio en Carrera 6 # 8-45, Facatativá, Cundinamarca,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Solicito una revisión detallada de los protocolos de atención al ciudadano implementados por la Fiscalía General de la Nación. Me encuentro en la situación de haber presentado una petición ciudadana que hasta la fecha no ha recibido respuesta por parte de la institución, lo cual vulnera mi derecho de acceso a la administración de justicia establecido en la Ley 1437 de 2011 - Código de Procedimiento Administrativo y de lo Contencioso Administrativo.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La presente solicitud se fundamenta en la importancia de garantizar un eficiente y oportuno proceso de atención al ciudadano por parte de la Fiscalía General de la Nación. Es fundamental que se establezcan procedimientos claros y transparentes para la recepción, trámite y respuesta de las peticiones ciudadanas, con el fin de fortalecer la confianza de los ciudadanos en el sistema de justicia.</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Para los efectos pertinentes, adjunto los siguientes soportes y documentos: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Copia de la petición ciudadana presentada anteriormente.</w:t>
      </w:r>
    </w:p>
    <w:p w:rsidR="00000000" w:rsidDel="00000000" w:rsidP="00000000" w:rsidRDefault="00000000" w:rsidRPr="00000000" w14:paraId="0000001F">
      <w:pPr>
        <w:rPr>
          <w:sz w:val="20"/>
          <w:szCs w:val="20"/>
        </w:rPr>
      </w:pPr>
      <w:r w:rsidDel="00000000" w:rsidR="00000000" w:rsidRPr="00000000">
        <w:rPr>
          <w:sz w:val="20"/>
          <w:szCs w:val="20"/>
          <w:rtl w:val="0"/>
        </w:rPr>
        <w:t xml:space="preserve">Registro de la fecha de presentación de la petición y la falta de respuesta hasta la fecha actual.</w:t>
      </w:r>
    </w:p>
    <w:p w:rsidR="00000000" w:rsidDel="00000000" w:rsidP="00000000" w:rsidRDefault="00000000" w:rsidRPr="00000000" w14:paraId="00000020">
      <w:pPr>
        <w:rPr>
          <w:sz w:val="20"/>
          <w:szCs w:val="20"/>
        </w:rPr>
      </w:pPr>
      <w:r w:rsidDel="00000000" w:rsidR="00000000" w:rsidRPr="00000000">
        <w:rPr>
          <w:sz w:val="20"/>
          <w:szCs w:val="20"/>
          <w:rtl w:val="0"/>
        </w:rPr>
        <w:t xml:space="preserve">Por favor, enviar la respuesta a este derecho de petición a la siguiente dirección:</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Marineth Bastidas Garcia</w:t>
      </w:r>
    </w:p>
    <w:p w:rsidR="00000000" w:rsidDel="00000000" w:rsidP="00000000" w:rsidRDefault="00000000" w:rsidRPr="00000000" w14:paraId="00000023">
      <w:pPr>
        <w:rPr>
          <w:sz w:val="20"/>
          <w:szCs w:val="20"/>
        </w:rPr>
      </w:pPr>
      <w:r w:rsidDel="00000000" w:rsidR="00000000" w:rsidRPr="00000000">
        <w:rPr>
          <w:sz w:val="20"/>
          <w:szCs w:val="20"/>
          <w:rtl w:val="0"/>
        </w:rPr>
        <w:t xml:space="preserve">Carrera 6 # 8-45</w:t>
      </w:r>
    </w:p>
    <w:p w:rsidR="00000000" w:rsidDel="00000000" w:rsidP="00000000" w:rsidRDefault="00000000" w:rsidRPr="00000000" w14:paraId="00000024">
      <w:pPr>
        <w:rPr>
          <w:sz w:val="20"/>
          <w:szCs w:val="20"/>
        </w:rPr>
      </w:pPr>
      <w:r w:rsidDel="00000000" w:rsidR="00000000" w:rsidRPr="00000000">
        <w:rPr>
          <w:sz w:val="20"/>
          <w:szCs w:val="20"/>
          <w:rtl w:val="0"/>
        </w:rPr>
        <w:t xml:space="preserve">Facatativá, Cundinamarca</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Firma del solicitante: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Marineth Bastidas Garcia</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Nombre del peticionario: Marineth Bastidas Garcia</w:t>
      </w:r>
    </w:p>
    <w:p w:rsidR="00000000" w:rsidDel="00000000" w:rsidP="00000000" w:rsidRDefault="00000000" w:rsidRPr="00000000" w14:paraId="0000002B">
      <w:pPr>
        <w:rPr>
          <w:sz w:val="20"/>
          <w:szCs w:val="20"/>
        </w:rPr>
      </w:pPr>
      <w:r w:rsidDel="00000000" w:rsidR="00000000" w:rsidRPr="00000000">
        <w:rPr>
          <w:sz w:val="20"/>
          <w:szCs w:val="20"/>
          <w:rtl w:val="0"/>
        </w:rPr>
        <w:t xml:space="preserve">Cédula: 26947853 de Facatativá</w:t>
      </w:r>
    </w:p>
    <w:p w:rsidR="00000000" w:rsidDel="00000000" w:rsidP="00000000" w:rsidRDefault="00000000" w:rsidRPr="00000000" w14:paraId="0000002C">
      <w:pPr>
        <w:rPr>
          <w:sz w:val="20"/>
          <w:szCs w:val="20"/>
        </w:rPr>
      </w:pPr>
      <w:r w:rsidDel="00000000" w:rsidR="00000000" w:rsidRPr="00000000">
        <w:rPr>
          <w:sz w:val="20"/>
          <w:szCs w:val="20"/>
          <w:rtl w:val="0"/>
        </w:rPr>
        <w:t xml:space="preserve">Teléfono: 3146454953</w:t>
      </w:r>
    </w:p>
    <w:p w:rsidR="00000000" w:rsidDel="00000000" w:rsidP="00000000" w:rsidRDefault="00000000" w:rsidRPr="00000000" w14:paraId="0000002D">
      <w:pPr>
        <w:rPr>
          <w:sz w:val="20"/>
          <w:szCs w:val="20"/>
        </w:rPr>
      </w:pPr>
      <w:r w:rsidDel="00000000" w:rsidR="00000000" w:rsidRPr="00000000">
        <w:rPr>
          <w:sz w:val="20"/>
          <w:szCs w:val="20"/>
          <w:rtl w:val="0"/>
        </w:rPr>
        <w:t xml:space="preserve">Dirección: Carrera 6 # 8-45, Facatativá, Cundinamarca</w:t>
      </w:r>
    </w:p>
    <w:p w:rsidR="00000000" w:rsidDel="00000000" w:rsidP="00000000" w:rsidRDefault="00000000" w:rsidRPr="00000000" w14:paraId="0000002E">
      <w:pPr>
        <w:rPr>
          <w:sz w:val="20"/>
          <w:szCs w:val="20"/>
        </w:rPr>
      </w:pPr>
      <w:r w:rsidDel="00000000" w:rsidR="00000000" w:rsidRPr="00000000">
        <w:rPr>
          <w:sz w:val="20"/>
          <w:szCs w:val="20"/>
          <w:rtl w:val="0"/>
        </w:rPr>
        <w:t xml:space="preserve">Correo Electrónico: casirioboda@hotmail.com</w:t>
      </w:r>
    </w:p>
    <w:p w:rsidR="00000000" w:rsidDel="00000000" w:rsidP="00000000" w:rsidRDefault="00000000" w:rsidRPr="00000000" w14:paraId="0000002F">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